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F1" w:rsidRPr="002D7327" w:rsidRDefault="005D27F1" w:rsidP="002D7327">
      <w:pPr>
        <w:shd w:val="clear" w:color="auto" w:fill="FFFFFF"/>
        <w:ind w:left="360"/>
        <w:jc w:val="center"/>
        <w:rPr>
          <w:b/>
          <w:bCs/>
          <w:iCs/>
        </w:rPr>
      </w:pPr>
      <w:r w:rsidRPr="002D7327">
        <w:rPr>
          <w:b/>
          <w:bCs/>
          <w:iCs/>
        </w:rPr>
        <w:t>OPIS PRZEDMIOTU ZAMÓWIENIA</w:t>
      </w:r>
    </w:p>
    <w:p w:rsidR="00DF63A8" w:rsidRPr="002D7327" w:rsidRDefault="005D27F1" w:rsidP="002D7327">
      <w:pPr>
        <w:jc w:val="both"/>
        <w:rPr>
          <w:b/>
        </w:rPr>
      </w:pPr>
      <w:r w:rsidRPr="002D7327">
        <w:rPr>
          <w:b/>
        </w:rPr>
        <w:t>Odbiór i z</w:t>
      </w:r>
      <w:r w:rsidR="00DF63A8" w:rsidRPr="002D7327">
        <w:rPr>
          <w:b/>
        </w:rPr>
        <w:t xml:space="preserve">agospodarowanie odpadów komunalnych dostarczonych z zamieszkałych nieruchomości z terenu </w:t>
      </w:r>
      <w:proofErr w:type="spellStart"/>
      <w:r w:rsidR="00DF63A8" w:rsidRPr="002D7327">
        <w:rPr>
          <w:b/>
        </w:rPr>
        <w:t>gminy</w:t>
      </w:r>
      <w:proofErr w:type="spellEnd"/>
      <w:r w:rsidR="00DF63A8" w:rsidRPr="002D7327">
        <w:rPr>
          <w:b/>
        </w:rPr>
        <w:t xml:space="preserve"> Konopnica</w:t>
      </w:r>
    </w:p>
    <w:p w:rsidR="00DF63A8" w:rsidRPr="002D7327" w:rsidRDefault="00DF63A8" w:rsidP="002D7327">
      <w:pPr>
        <w:ind w:left="284" w:hanging="218"/>
        <w:jc w:val="both"/>
        <w:rPr>
          <w:b/>
        </w:rPr>
      </w:pPr>
    </w:p>
    <w:p w:rsidR="00DF63A8" w:rsidRPr="002D7327" w:rsidRDefault="00DF63A8" w:rsidP="002D7327">
      <w:pPr>
        <w:pStyle w:val="Akapitzlist"/>
        <w:numPr>
          <w:ilvl w:val="0"/>
          <w:numId w:val="12"/>
        </w:numPr>
      </w:pPr>
      <w:r w:rsidRPr="002D7327">
        <w:t>Rodzaj i szacunkowa ilość odpadów stanowiących przedmiot zamówienia;</w:t>
      </w:r>
    </w:p>
    <w:tbl>
      <w:tblPr>
        <w:tblpPr w:leftFromText="141" w:rightFromText="141" w:vertAnchor="text" w:horzAnchor="margin" w:tblpY="5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513"/>
        <w:gridCol w:w="1559"/>
      </w:tblGrid>
      <w:tr w:rsidR="00DF63A8" w:rsidRPr="002D7327" w:rsidTr="00ED5B5D">
        <w:trPr>
          <w:trHeight w:val="557"/>
        </w:trPr>
        <w:tc>
          <w:tcPr>
            <w:tcW w:w="675" w:type="dxa"/>
          </w:tcPr>
          <w:p w:rsidR="00DF63A8" w:rsidRPr="002D7327" w:rsidRDefault="00DF63A8" w:rsidP="002D7327">
            <w:pPr>
              <w:jc w:val="center"/>
              <w:rPr>
                <w:b/>
              </w:rPr>
            </w:pPr>
            <w:r w:rsidRPr="002D7327">
              <w:rPr>
                <w:b/>
              </w:rPr>
              <w:t>Lp.</w:t>
            </w:r>
          </w:p>
          <w:p w:rsidR="00DF63A8" w:rsidRPr="002D7327" w:rsidRDefault="00DF63A8" w:rsidP="002D7327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F63A8" w:rsidRPr="002D7327" w:rsidRDefault="00DF63A8" w:rsidP="002D7327">
            <w:pPr>
              <w:jc w:val="center"/>
              <w:rPr>
                <w:b/>
              </w:rPr>
            </w:pPr>
            <w:r w:rsidRPr="002D7327">
              <w:rPr>
                <w:b/>
              </w:rPr>
              <w:t>Rodzaj odpadu komunalnego</w:t>
            </w:r>
          </w:p>
          <w:p w:rsidR="00DF63A8" w:rsidRPr="002D7327" w:rsidRDefault="00DF63A8" w:rsidP="002D7327">
            <w:pPr>
              <w:rPr>
                <w:b/>
              </w:rPr>
            </w:pPr>
          </w:p>
        </w:tc>
        <w:tc>
          <w:tcPr>
            <w:tcW w:w="1559" w:type="dxa"/>
          </w:tcPr>
          <w:p w:rsidR="00DF63A8" w:rsidRPr="002D7327" w:rsidRDefault="00DF63A8" w:rsidP="002D7327">
            <w:pPr>
              <w:jc w:val="center"/>
              <w:rPr>
                <w:b/>
              </w:rPr>
            </w:pPr>
            <w:r w:rsidRPr="002D7327">
              <w:rPr>
                <w:b/>
              </w:rPr>
              <w:t>Szacunkowe ilość /Mg/*)</w:t>
            </w:r>
          </w:p>
        </w:tc>
      </w:tr>
      <w:tr w:rsidR="00DF63A8" w:rsidRPr="002D7327" w:rsidTr="00ED5B5D">
        <w:trPr>
          <w:trHeight w:val="267"/>
        </w:trPr>
        <w:tc>
          <w:tcPr>
            <w:tcW w:w="675" w:type="dxa"/>
          </w:tcPr>
          <w:p w:rsidR="00DF63A8" w:rsidRPr="002D7327" w:rsidRDefault="00DF63A8" w:rsidP="002D7327">
            <w:pPr>
              <w:jc w:val="center"/>
            </w:pPr>
            <w:r w:rsidRPr="002D7327">
              <w:t>1</w:t>
            </w:r>
          </w:p>
        </w:tc>
        <w:tc>
          <w:tcPr>
            <w:tcW w:w="7513" w:type="dxa"/>
          </w:tcPr>
          <w:p w:rsidR="00DF63A8" w:rsidRPr="002D7327" w:rsidRDefault="00DF63A8" w:rsidP="002D7327">
            <w:pPr>
              <w:jc w:val="center"/>
            </w:pPr>
          </w:p>
        </w:tc>
        <w:tc>
          <w:tcPr>
            <w:tcW w:w="1559" w:type="dxa"/>
          </w:tcPr>
          <w:p w:rsidR="00DF63A8" w:rsidRPr="002D7327" w:rsidRDefault="00DF63A8" w:rsidP="002D7327">
            <w:pPr>
              <w:jc w:val="center"/>
            </w:pPr>
            <w:r w:rsidRPr="002D7327">
              <w:t>2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1.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zmieszane odpady komunalne (kod 20 03 01)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2900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2.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 xml:space="preserve">opakowania z papieru i tektury, papier i tektura (kod 15 01 </w:t>
            </w:r>
            <w:proofErr w:type="spellStart"/>
            <w:r w:rsidRPr="002D7327">
              <w:t>01</w:t>
            </w:r>
            <w:proofErr w:type="spellEnd"/>
            <w:r w:rsidRPr="002D7327">
              <w:t xml:space="preserve">; 20 01 </w:t>
            </w:r>
            <w:proofErr w:type="spellStart"/>
            <w:r w:rsidRPr="002D7327">
              <w:t>01</w:t>
            </w:r>
            <w:proofErr w:type="spellEnd"/>
            <w:r w:rsidRPr="002D7327">
              <w:t xml:space="preserve"> lub kod równoważny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310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430"/>
        </w:trPr>
        <w:tc>
          <w:tcPr>
            <w:tcW w:w="675" w:type="dxa"/>
          </w:tcPr>
          <w:p w:rsidR="00DF63A8" w:rsidRPr="002D7327" w:rsidRDefault="00DF63A8" w:rsidP="002D7327">
            <w:r w:rsidRPr="002D7327">
              <w:t>3.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opakowania z tworzyw sztucznych (kod 15 01 02)  lub kod równoważny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6</w:t>
            </w:r>
            <w:r w:rsidR="00F60FA5">
              <w:t>00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430"/>
        </w:trPr>
        <w:tc>
          <w:tcPr>
            <w:tcW w:w="675" w:type="dxa"/>
          </w:tcPr>
          <w:p w:rsidR="00DF63A8" w:rsidRPr="002D7327" w:rsidRDefault="00DF63A8" w:rsidP="002D7327">
            <w:r w:rsidRPr="002D7327">
              <w:t>4.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opakowania z metali (kod 15 01 04)   lub kod równoważny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64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430"/>
        </w:trPr>
        <w:tc>
          <w:tcPr>
            <w:tcW w:w="675" w:type="dxa"/>
          </w:tcPr>
          <w:p w:rsidR="00DF63A8" w:rsidRPr="002D7327" w:rsidRDefault="00DF63A8" w:rsidP="002D7327">
            <w:r w:rsidRPr="002D7327">
              <w:t>5.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 xml:space="preserve">opakowania </w:t>
            </w:r>
            <w:proofErr w:type="spellStart"/>
            <w:r w:rsidRPr="002D7327">
              <w:t>wielomateriałowe</w:t>
            </w:r>
            <w:proofErr w:type="spellEnd"/>
            <w:r w:rsidRPr="002D7327">
              <w:t xml:space="preserve"> (kod 15 01 05) lub kod równoważny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18</w:t>
            </w:r>
            <w:r w:rsidR="00DF63A8" w:rsidRPr="002D7327">
              <w:t>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6.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 xml:space="preserve">szkło opakowaniowe (kod  15 01 07) 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533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7.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 xml:space="preserve">popiół z palenisk domowych (20 01 99) 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208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452"/>
        </w:trPr>
        <w:tc>
          <w:tcPr>
            <w:tcW w:w="675" w:type="dxa"/>
          </w:tcPr>
          <w:p w:rsidR="00DF63A8" w:rsidRPr="002D7327" w:rsidRDefault="00DF63A8" w:rsidP="002D7327">
            <w:r w:rsidRPr="002D7327">
              <w:t>8.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odpady wielkogabarytowe (kod 20 03 07)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250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9.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 xml:space="preserve">zużyte urządzenia elektryczne i elektroniczne inne niż wymienione w 20 01 21, 20 01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23"/>
                <w:attr w:name="Year" w:val="20"/>
              </w:smartTagPr>
              <w:r w:rsidRPr="002D7327">
                <w:t>23 i 20</w:t>
              </w:r>
            </w:smartTag>
            <w:r w:rsidRPr="002D7327">
              <w:t xml:space="preserve"> 01 35 (kod 20 01 36</w:t>
            </w:r>
          </w:p>
        </w:tc>
        <w:tc>
          <w:tcPr>
            <w:tcW w:w="1559" w:type="dxa"/>
            <w:vAlign w:val="center"/>
          </w:tcPr>
          <w:p w:rsidR="00DF63A8" w:rsidRPr="002D7327" w:rsidRDefault="00FE74B6" w:rsidP="002D7327">
            <w:pPr>
              <w:jc w:val="center"/>
            </w:pPr>
            <w:r>
              <w:t>38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10.</w:t>
            </w:r>
          </w:p>
        </w:tc>
        <w:tc>
          <w:tcPr>
            <w:tcW w:w="7513" w:type="dxa"/>
          </w:tcPr>
          <w:p w:rsidR="00DF63A8" w:rsidRPr="002D7327" w:rsidRDefault="00DF63A8" w:rsidP="00085B68">
            <w:r w:rsidRPr="002D7327">
              <w:t>opony  (kod 16 01 03)</w:t>
            </w:r>
          </w:p>
        </w:tc>
        <w:tc>
          <w:tcPr>
            <w:tcW w:w="1559" w:type="dxa"/>
          </w:tcPr>
          <w:p w:rsidR="00DF63A8" w:rsidRPr="002D7327" w:rsidRDefault="00FE74B6" w:rsidP="002D7327">
            <w:pPr>
              <w:jc w:val="center"/>
            </w:pPr>
            <w:r>
              <w:t>54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11.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odpady ulegające biodegradacji (kod 20 02 01)</w:t>
            </w:r>
          </w:p>
        </w:tc>
        <w:tc>
          <w:tcPr>
            <w:tcW w:w="1559" w:type="dxa"/>
          </w:tcPr>
          <w:p w:rsidR="00DF63A8" w:rsidRPr="002D7327" w:rsidRDefault="00FE74B6" w:rsidP="002D7327">
            <w:pPr>
              <w:jc w:val="center"/>
            </w:pPr>
            <w:r>
              <w:t>458</w:t>
            </w:r>
            <w:r w:rsidR="00DF63A8" w:rsidRPr="002D7327">
              <w:t xml:space="preserve">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12.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Inne frakcje zbierane w sposób selektywny (ex20 01 99)</w:t>
            </w:r>
          </w:p>
        </w:tc>
        <w:tc>
          <w:tcPr>
            <w:tcW w:w="1559" w:type="dxa"/>
          </w:tcPr>
          <w:p w:rsidR="00DF63A8" w:rsidRPr="002D7327" w:rsidRDefault="00DF63A8" w:rsidP="002D7327">
            <w:pPr>
              <w:jc w:val="center"/>
            </w:pPr>
            <w:r w:rsidRPr="002D7327">
              <w:t>5 Mg</w:t>
            </w:r>
          </w:p>
        </w:tc>
      </w:tr>
      <w:tr w:rsidR="00DF63A8" w:rsidRPr="002D7327" w:rsidTr="00ED5B5D">
        <w:trPr>
          <w:trHeight w:val="388"/>
        </w:trPr>
        <w:tc>
          <w:tcPr>
            <w:tcW w:w="675" w:type="dxa"/>
          </w:tcPr>
          <w:p w:rsidR="00DF63A8" w:rsidRPr="002D7327" w:rsidRDefault="00DF63A8" w:rsidP="002D7327">
            <w:r w:rsidRPr="002D7327">
              <w:t>13.</w:t>
            </w:r>
          </w:p>
        </w:tc>
        <w:tc>
          <w:tcPr>
            <w:tcW w:w="7513" w:type="dxa"/>
          </w:tcPr>
          <w:p w:rsidR="00DF63A8" w:rsidRPr="002D7327" w:rsidRDefault="00DF63A8" w:rsidP="002D7327">
            <w:r w:rsidRPr="002D7327">
              <w:t>inne dostarczone przez Zamawiającego w uzgodnieniu z  Odbiorcą</w:t>
            </w:r>
          </w:p>
        </w:tc>
        <w:tc>
          <w:tcPr>
            <w:tcW w:w="1559" w:type="dxa"/>
            <w:vAlign w:val="center"/>
          </w:tcPr>
          <w:p w:rsidR="00DF63A8" w:rsidRPr="002D7327" w:rsidRDefault="00F60FA5" w:rsidP="002D7327">
            <w:pPr>
              <w:pStyle w:val="Akapitzlist1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27">
              <w:t>5 Mg</w:t>
            </w:r>
          </w:p>
        </w:tc>
      </w:tr>
      <w:tr w:rsidR="00DD4E9E" w:rsidRPr="002D7327" w:rsidTr="00CD179F">
        <w:trPr>
          <w:trHeight w:val="388"/>
        </w:trPr>
        <w:tc>
          <w:tcPr>
            <w:tcW w:w="9747" w:type="dxa"/>
            <w:gridSpan w:val="3"/>
          </w:tcPr>
          <w:p w:rsidR="00DD4E9E" w:rsidRPr="00DD4E9E" w:rsidRDefault="00DD4E9E" w:rsidP="00DD4E9E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*)</w:t>
            </w:r>
            <w:r w:rsidRPr="00DD4E9E">
              <w:rPr>
                <w:i/>
                <w:sz w:val="20"/>
                <w:szCs w:val="20"/>
              </w:rPr>
              <w:t xml:space="preserve">Zamawiający informuje, że ww. ilość jest wielkością szacunkową i została wskazana  na podstawie </w:t>
            </w:r>
            <w:r w:rsidR="00F60FA5">
              <w:rPr>
                <w:i/>
                <w:sz w:val="20"/>
                <w:szCs w:val="20"/>
              </w:rPr>
              <w:t>analizy zebranych odpadów  z 12 ostatnich miesięcy</w:t>
            </w:r>
            <w:r w:rsidRPr="00DD4E9E">
              <w:rPr>
                <w:i/>
                <w:sz w:val="20"/>
                <w:szCs w:val="20"/>
              </w:rPr>
              <w:t>.</w:t>
            </w:r>
          </w:p>
          <w:p w:rsidR="00007130" w:rsidRDefault="00DD4E9E" w:rsidP="00DD4E9E">
            <w:pPr>
              <w:pStyle w:val="Akapitzlist1"/>
              <w:spacing w:after="0" w:line="240" w:lineRule="auto"/>
              <w:ind w:left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DD4E9E">
              <w:rPr>
                <w:rFonts w:ascii="Times New Roman" w:hAnsi="Times New Roman"/>
                <w:i/>
                <w:sz w:val="20"/>
                <w:szCs w:val="20"/>
              </w:rPr>
              <w:t xml:space="preserve">W trakcie trwania zamówienia,  w zależności od rzeczywistych potrzeb, możliwe jest zwiększenie lub zmniejszenie </w:t>
            </w:r>
          </w:p>
          <w:p w:rsidR="00DD4E9E" w:rsidRPr="002D7327" w:rsidRDefault="00DD4E9E" w:rsidP="00DD4E9E">
            <w:pPr>
              <w:pStyle w:val="Akapitzlist1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4E9E">
              <w:rPr>
                <w:rFonts w:ascii="Times New Roman" w:hAnsi="Times New Roman"/>
                <w:i/>
                <w:sz w:val="20"/>
                <w:szCs w:val="20"/>
              </w:rPr>
              <w:t>ilości dostarczonych odpadów</w:t>
            </w:r>
          </w:p>
        </w:tc>
      </w:tr>
    </w:tbl>
    <w:p w:rsidR="005B07A7" w:rsidRDefault="005B07A7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Na terenie </w:t>
      </w:r>
      <w:proofErr w:type="spellStart"/>
      <w:r w:rsidRPr="002D7327">
        <w:t>gminy</w:t>
      </w:r>
      <w:proofErr w:type="spellEnd"/>
      <w:r w:rsidRPr="002D7327">
        <w:t xml:space="preserve"> Konopnica na stałe zamieszkuje 13 </w:t>
      </w:r>
      <w:r w:rsidR="00E77160">
        <w:t>784</w:t>
      </w:r>
      <w:r w:rsidRPr="002D7327">
        <w:t xml:space="preserve"> mieszkańców w tym </w:t>
      </w:r>
      <w:r w:rsidR="00E77160">
        <w:t>18</w:t>
      </w:r>
      <w:r w:rsidRPr="002D7327">
        <w:t xml:space="preserve"> osób w zabudowie wielorodzinnej. Zgodnie z danymi na dzień ogłoszenia przetargu z terenu Gminy Konopnica od właścicieli nieruchomości zostało złożonych 4 </w:t>
      </w:r>
      <w:r w:rsidR="00E77160">
        <w:t>857</w:t>
      </w:r>
      <w:r w:rsidRPr="002D7327">
        <w:t xml:space="preserve"> deklaracji.</w:t>
      </w:r>
    </w:p>
    <w:p w:rsidR="00007130" w:rsidRPr="002D7327" w:rsidRDefault="00972427" w:rsidP="005B07A7">
      <w:pPr>
        <w:pStyle w:val="Akapitzlist"/>
        <w:numPr>
          <w:ilvl w:val="0"/>
          <w:numId w:val="12"/>
        </w:numPr>
        <w:contextualSpacing/>
        <w:jc w:val="both"/>
      </w:pPr>
      <w:r>
        <w:t>Ilość deklaracji do odbioru popiołu: Konopnica – 81, Kozubszczyzna – 56, Lipniak – 20, Marynin – 51, Motycz – 48, Motycz Józefin – 14, Motycz Leśny – 3, Pawlin – 12, Radawczyk Drugi – 16, Radawiec Duży -50, Radawiec Mały – 14, Spornia – 6, Stasin – 37, Szerokie – 29, Tereszyn – 19, Uniszowice – 24, Zemborzyce Dolne – 18, Zemborzyce Podleśne – 34, Zemborzyce Tereszyńskie – 33, Zemborzyce Wojciechowskie – 16.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W ramach zamówienia Wykonawca zobowiązany jest odebrać następujące rodzaje odpadów komunalnych:</w:t>
      </w:r>
    </w:p>
    <w:p w:rsidR="005D27F1" w:rsidRPr="002D7327" w:rsidRDefault="005D27F1" w:rsidP="002D7327">
      <w:pPr>
        <w:pStyle w:val="Akapitzlist"/>
        <w:numPr>
          <w:ilvl w:val="0"/>
          <w:numId w:val="3"/>
        </w:numPr>
        <w:ind w:left="993"/>
        <w:contextualSpacing/>
        <w:jc w:val="both"/>
      </w:pPr>
      <w:r w:rsidRPr="002D7327">
        <w:t xml:space="preserve">Zmieszane odpady komunalne </w:t>
      </w:r>
      <w:r w:rsidR="00085B68">
        <w:t>zbierane zgodnie z</w:t>
      </w:r>
      <w:r w:rsidR="00085B68" w:rsidRPr="002D7327">
        <w:t xml:space="preserve"> „Regulaminem utrzymania czystości i porządku na terenie Gminy Konopnica”</w:t>
      </w:r>
    </w:p>
    <w:p w:rsidR="005D27F1" w:rsidRPr="002D7327" w:rsidRDefault="005D27F1" w:rsidP="002D7327">
      <w:pPr>
        <w:pStyle w:val="Akapitzlist"/>
        <w:numPr>
          <w:ilvl w:val="0"/>
          <w:numId w:val="3"/>
        </w:numPr>
        <w:ind w:left="993"/>
        <w:contextualSpacing/>
        <w:jc w:val="both"/>
      </w:pPr>
      <w:r w:rsidRPr="002D7327">
        <w:t>Odpady zbierane selektywnie:</w:t>
      </w:r>
    </w:p>
    <w:p w:rsidR="005D27F1" w:rsidRPr="002D7327" w:rsidRDefault="005D27F1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 w:rsidRPr="002D7327">
        <w:t xml:space="preserve">w workach koloru niebieskiego oznaczonych napisem „Papier” – papier i tektura w tym opakowania, gazety, czasopisma itd., </w:t>
      </w:r>
    </w:p>
    <w:p w:rsidR="005D27F1" w:rsidRPr="002D7327" w:rsidRDefault="005D27F1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 w:rsidRPr="002D7327">
        <w:t xml:space="preserve">w workach koloru żółtego oznaczonych napisem „Metale i tworzywa sztuczne” – metal, tworzywa sztuczne oraz opakowania </w:t>
      </w:r>
      <w:proofErr w:type="spellStart"/>
      <w:r w:rsidRPr="002D7327">
        <w:t>wielomateriałowe</w:t>
      </w:r>
      <w:proofErr w:type="spellEnd"/>
      <w:r w:rsidRPr="002D7327">
        <w:t xml:space="preserve"> </w:t>
      </w:r>
    </w:p>
    <w:p w:rsidR="005D27F1" w:rsidRPr="002D7327" w:rsidRDefault="005D27F1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 w:rsidRPr="002D7327">
        <w:t>w workach koloru zielonego oznakowanych napisem „Szkło” – szkło i odpady opakowaniowe ze szkła,</w:t>
      </w:r>
    </w:p>
    <w:p w:rsidR="005D27F1" w:rsidRPr="002D7327" w:rsidRDefault="005D27F1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 w:rsidRPr="002D7327">
        <w:lastRenderedPageBreak/>
        <w:t>w workach koloru brązowego oznaczonych napisem „</w:t>
      </w:r>
      <w:proofErr w:type="spellStart"/>
      <w:r w:rsidRPr="002D7327">
        <w:t>Bio</w:t>
      </w:r>
      <w:proofErr w:type="spellEnd"/>
      <w:r w:rsidRPr="002D7327">
        <w:t xml:space="preserve">” – stanowiące odpady spożywcze i kuchenne oraz odpady z pielęgnacji terenów zielonych) ,  </w:t>
      </w:r>
    </w:p>
    <w:p w:rsidR="005D27F1" w:rsidRPr="002D7327" w:rsidRDefault="00085B68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>
        <w:t>w pojemnikach metalowych lub w workach z napisem „popiół”</w:t>
      </w:r>
      <w:r w:rsidR="005D27F1" w:rsidRPr="002D7327">
        <w:t>,</w:t>
      </w:r>
    </w:p>
    <w:p w:rsidR="005D27F1" w:rsidRPr="002D7327" w:rsidRDefault="005D27F1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 w:rsidRPr="002D7327">
        <w:t xml:space="preserve"> odpady wielkogabarytowe,</w:t>
      </w:r>
    </w:p>
    <w:p w:rsidR="005D27F1" w:rsidRPr="002D7327" w:rsidRDefault="00085B68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>
        <w:t xml:space="preserve">opony </w:t>
      </w:r>
      <w:r w:rsidR="00E56490" w:rsidRPr="002D7327">
        <w:t>,</w:t>
      </w:r>
    </w:p>
    <w:p w:rsidR="005D27F1" w:rsidRPr="002D7327" w:rsidRDefault="005D27F1" w:rsidP="002D7327">
      <w:pPr>
        <w:pStyle w:val="Akapitzlist"/>
        <w:numPr>
          <w:ilvl w:val="0"/>
          <w:numId w:val="4"/>
        </w:numPr>
        <w:ind w:left="1418"/>
        <w:contextualSpacing/>
        <w:jc w:val="both"/>
      </w:pPr>
      <w:r w:rsidRPr="002D7327">
        <w:t xml:space="preserve"> zużyty sprzęt elektryczny i elektronicz</w:t>
      </w:r>
      <w:r w:rsidR="00E56490" w:rsidRPr="002D7327">
        <w:t>ny,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Odbioru odpadów wymienionych w ust. 2 należy dokonywać różnymi  samochodami dla poszczególnych frakcji odpadów tj.:</w:t>
      </w:r>
    </w:p>
    <w:p w:rsidR="005D27F1" w:rsidRPr="002D7327" w:rsidRDefault="00085B68" w:rsidP="002D7327">
      <w:pPr>
        <w:pStyle w:val="Akapitzlist"/>
        <w:numPr>
          <w:ilvl w:val="0"/>
          <w:numId w:val="8"/>
        </w:numPr>
        <w:contextualSpacing/>
        <w:jc w:val="both"/>
      </w:pPr>
      <w:r>
        <w:t>z</w:t>
      </w:r>
      <w:r w:rsidR="005D27F1" w:rsidRPr="002D7327">
        <w:t xml:space="preserve">mieszane odpady komunalne śmieciarką bezpyłową dostosowaną do załadunku pojemników. Zamawiający dopuszcza do zbierania zmieszanych odpadów komunalnych samochodu z funkcją </w:t>
      </w:r>
      <w:proofErr w:type="spellStart"/>
      <w:r w:rsidR="005D27F1" w:rsidRPr="002D7327">
        <w:t>kompaktujacą</w:t>
      </w:r>
      <w:proofErr w:type="spellEnd"/>
      <w:r>
        <w:t>,</w:t>
      </w:r>
    </w:p>
    <w:p w:rsidR="00B30F14" w:rsidRDefault="00085B68" w:rsidP="002D7327">
      <w:pPr>
        <w:pStyle w:val="Akapitzlist"/>
        <w:numPr>
          <w:ilvl w:val="0"/>
          <w:numId w:val="8"/>
        </w:numPr>
        <w:contextualSpacing/>
        <w:jc w:val="both"/>
      </w:pPr>
      <w:r>
        <w:t>s</w:t>
      </w:r>
      <w:r w:rsidR="005D27F1" w:rsidRPr="002D7327">
        <w:t xml:space="preserve">elektywnie zebrane odpady komunalne (Papier, metale i tworzywa sztuczne, szkło) śmieciarkami typu skrzyniowego, opcjonalnie zamawiający dopuszcza odbiór odpadów selektywnie zebranych </w:t>
      </w:r>
      <w:r>
        <w:t xml:space="preserve">pojazdami z </w:t>
      </w:r>
      <w:r w:rsidR="005D27F1" w:rsidRPr="002D7327">
        <w:t>funkcj</w:t>
      </w:r>
      <w:r>
        <w:t>ą</w:t>
      </w:r>
      <w:r w:rsidR="005D27F1" w:rsidRPr="002D7327">
        <w:t xml:space="preserve"> </w:t>
      </w:r>
      <w:proofErr w:type="spellStart"/>
      <w:r w:rsidR="005D27F1" w:rsidRPr="002D7327">
        <w:t>kompaktują</w:t>
      </w:r>
      <w:r>
        <w:t>cą</w:t>
      </w:r>
      <w:proofErr w:type="spellEnd"/>
      <w:r>
        <w:t xml:space="preserve"> </w:t>
      </w:r>
      <w:r w:rsidR="005D27F1" w:rsidRPr="002D7327">
        <w:t xml:space="preserve"> </w:t>
      </w:r>
      <w:r>
        <w:t xml:space="preserve"> z zaznaczeniem, że funkcja „zgniotu” ma być bezwzględnie wyłączona.</w:t>
      </w:r>
    </w:p>
    <w:p w:rsidR="005D27F1" w:rsidRPr="002D7327" w:rsidRDefault="00085B68" w:rsidP="002D7327">
      <w:pPr>
        <w:pStyle w:val="Akapitzlist"/>
        <w:numPr>
          <w:ilvl w:val="0"/>
          <w:numId w:val="8"/>
        </w:numPr>
        <w:contextualSpacing/>
        <w:jc w:val="both"/>
      </w:pPr>
      <w:r>
        <w:t>s</w:t>
      </w:r>
      <w:r w:rsidR="005D27F1" w:rsidRPr="002D7327">
        <w:t xml:space="preserve">elektywnie zebrane bioodpady (stanowiące odpady spożywcze i kuchenne oraz odpady z pielęgnacji terenów zielonych) </w:t>
      </w:r>
      <w:r w:rsidR="005D27F1" w:rsidRPr="002D7327">
        <w:rPr>
          <w:strike/>
        </w:rPr>
        <w:t xml:space="preserve"> </w:t>
      </w:r>
      <w:r w:rsidR="005D27F1" w:rsidRPr="002D7327">
        <w:t xml:space="preserve"> śmieciarką przystosowaną do zbierania tego typu odpadu, wskazane aby odpady były zbierane w formie luźnej (bez zgniotu).</w:t>
      </w:r>
    </w:p>
    <w:p w:rsidR="005D27F1" w:rsidRPr="002D7327" w:rsidRDefault="00085B68" w:rsidP="002D7327">
      <w:pPr>
        <w:pStyle w:val="Akapitzlist"/>
        <w:numPr>
          <w:ilvl w:val="0"/>
          <w:numId w:val="8"/>
        </w:numPr>
        <w:contextualSpacing/>
        <w:jc w:val="both"/>
      </w:pPr>
      <w:r>
        <w:t>p</w:t>
      </w:r>
      <w:r w:rsidR="005D27F1" w:rsidRPr="002D7327">
        <w:t xml:space="preserve">opiół z palenisk domowych </w:t>
      </w:r>
      <w:r w:rsidR="00B30F14">
        <w:t>pojazdem</w:t>
      </w:r>
      <w:r w:rsidR="005D27F1" w:rsidRPr="002D7327">
        <w:t xml:space="preserve"> przystosowan</w:t>
      </w:r>
      <w:r w:rsidR="00B30F14">
        <w:t>ym</w:t>
      </w:r>
      <w:r w:rsidR="005D27F1" w:rsidRPr="002D7327">
        <w:t xml:space="preserve"> do zbierania tego typu odpadu.</w:t>
      </w:r>
    </w:p>
    <w:p w:rsidR="00B30F14" w:rsidRDefault="00085B68" w:rsidP="00B30F14">
      <w:pPr>
        <w:pStyle w:val="Akapitzlist"/>
        <w:numPr>
          <w:ilvl w:val="0"/>
          <w:numId w:val="8"/>
        </w:numPr>
        <w:contextualSpacing/>
        <w:jc w:val="both"/>
      </w:pPr>
      <w:r>
        <w:t>o</w:t>
      </w:r>
      <w:r w:rsidR="005D27F1" w:rsidRPr="002D7327">
        <w:t>dpady wielkogabarytowe</w:t>
      </w:r>
      <w:r w:rsidR="00B30F14">
        <w:t>,</w:t>
      </w:r>
      <w:r w:rsidR="005D27F1" w:rsidRPr="002D7327">
        <w:t xml:space="preserve"> opony</w:t>
      </w:r>
      <w:r w:rsidR="00B30F14">
        <w:t xml:space="preserve">, </w:t>
      </w:r>
      <w:r w:rsidR="005D27F1" w:rsidRPr="002D7327">
        <w:t>zużyty sprzęt elektryczny i elektroniczny</w:t>
      </w:r>
      <w:r w:rsidR="00B30F14">
        <w:t>, pojazdami</w:t>
      </w:r>
      <w:r w:rsidR="005D27F1" w:rsidRPr="002D7327">
        <w:t xml:space="preserve">  pozwalającym na swobodny załadunek i rozładunek odpadów. </w:t>
      </w:r>
    </w:p>
    <w:p w:rsidR="00B30F14" w:rsidRPr="00B30F14" w:rsidRDefault="00B30F14" w:rsidP="00B30F14">
      <w:pPr>
        <w:ind w:left="426"/>
        <w:contextualSpacing/>
        <w:jc w:val="both"/>
        <w:rPr>
          <w:b/>
        </w:rPr>
      </w:pPr>
      <w:r w:rsidRPr="00B30F14">
        <w:rPr>
          <w:b/>
        </w:rPr>
        <w:t>Zabrania się mieszania ze sobą poszczególnych frakcji odpadów.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Odbioru zmieszanych odpadów komunalnych</w:t>
      </w:r>
      <w:r w:rsidR="005B07A7">
        <w:t>,</w:t>
      </w:r>
      <w:r w:rsidRPr="002D7327">
        <w:t xml:space="preserve"> selektywnie zebranych (papier, szkło, metal i tworzywa sztuczne)</w:t>
      </w:r>
      <w:r w:rsidR="005B07A7">
        <w:t>, popiołu  oraz odpadów z tzw. „wystawki”</w:t>
      </w:r>
      <w:r w:rsidRPr="002D7327">
        <w:t xml:space="preserve">  zgodnie z przyjętym</w:t>
      </w:r>
      <w:r w:rsidR="005B07A7">
        <w:t xml:space="preserve"> i zatwierdzonym</w:t>
      </w:r>
      <w:r w:rsidRPr="002D7327">
        <w:t xml:space="preserve"> harmonogramem.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Wykonawca zapewni mniejszy samochód dostosowany do odbioru odpadów z miejsc trudno dostępnych lub wskazanych przez Zamawiającego, </w:t>
      </w:r>
      <w:r w:rsidR="00B30F14">
        <w:t>np</w:t>
      </w:r>
      <w:r w:rsidRPr="002D7327">
        <w:t>. do dróg o szerokości 3m lub tam gdzie wjazd śmieciarki stanowi zagrożenie w ruchu drogowym bądź uszkodzenie samochodu.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W ramach zamówienia Wykonawca zobowiązany będzie odbierać odpady komunalne zmieszane i odpady zebrane selektywnie z częstotliwością: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</w:pPr>
      <w:r w:rsidRPr="002D7327">
        <w:t>raz na dwa tygodnie od 01 kwietnia  do 31 października w zabudowie jednorodzinnej – zmieszane odpady komunalne i selektywnie zebrane odpady komunalne (papier, metale i tworzywa sztuczne),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</w:pPr>
      <w:r w:rsidRPr="002D7327">
        <w:t>dwa razy w miesiącu grudniu w zabudowie jednorodzinnej i wielorodzinnej, zmieszane odpady komunalne i selektywnie zebrane odpady komunalne (papier, metale i tworzywa sztuczne),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</w:pPr>
      <w:r w:rsidRPr="002D7327">
        <w:t xml:space="preserve">1 raz w miesiącu przez cały okres obowiązywania umowy w każdym typie zabudowy – szkło i odpady opakowaniowe ze szkła, 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</w:pPr>
      <w:r w:rsidRPr="002D7327">
        <w:t>w pozostałych miesiącach (od stycznia do marca oraz w miesiącu listopadzie) raz w miesiącu w każdym typie zabudowy -  zmieszane odpady komunalne i selektywnie zebrane odpady komunalne (papier, metale i tworzywa sztuczne),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  <w:rPr>
          <w:strike/>
        </w:rPr>
      </w:pPr>
      <w:r w:rsidRPr="002D7327">
        <w:t xml:space="preserve">bioodpady (stanowiące odpady spożywcze i kuchenne oraz odpady z pielęgnacji terenów zielonych) z częstotliwością od 01 kwietnia do 31 października raz na dwa tygodnie w zabudowie jednorodzinnej, raz w tygodniu w zabudowie wielorodzinnej, w pozostałych miesiącach w zabudowie jednorodzinnej i wielorodzinnej raz w miesiącu </w:t>
      </w:r>
      <w:r w:rsidRPr="002D7327">
        <w:rPr>
          <w:strike/>
        </w:rPr>
        <w:t xml:space="preserve"> 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</w:pPr>
      <w:r w:rsidRPr="002D7327">
        <w:t>popiół z palenisk domowych w okresie grzewczym od 1 stycznia do 30 kwietnia i od 1 listopada do 31 grudnia z częstotliwością co najmniej raz na dwa miesiące, w terminach ustalonych z Zamawiającym, z miejsc wskazanych przez Zamawiającego. Lista nieruchomości z których należy odebrać popiół paleniskowy zostanie przekazana Wykonawcy 2 tygodnie przed planowanym terminem ich odbioru,</w:t>
      </w:r>
    </w:p>
    <w:p w:rsidR="005D27F1" w:rsidRPr="002D7327" w:rsidRDefault="005D27F1" w:rsidP="002D7327">
      <w:pPr>
        <w:pStyle w:val="Akapitzlist"/>
        <w:numPr>
          <w:ilvl w:val="0"/>
          <w:numId w:val="2"/>
        </w:numPr>
        <w:ind w:left="1134"/>
        <w:contextualSpacing/>
        <w:jc w:val="both"/>
      </w:pPr>
      <w:r w:rsidRPr="002D7327">
        <w:lastRenderedPageBreak/>
        <w:t xml:space="preserve">odpady wielkogabarytowe, opony samochodowe z samochodów osobowych oraz zużyty sprzęt elektryczny i elektroniczny  1 raz w roku </w:t>
      </w:r>
      <w:r w:rsidR="00007130">
        <w:t>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Wykonawca zobowiązany jest do odbierania odpadów z poszczególnych nieruchomości w ustalonych w harmonogramie usuwania odpadów komunalnych terminach  z zastrzeżeniem, że odbiór w/w odpadów musi odbywać się  od poniedziałku do soboty w godzinach </w:t>
      </w:r>
      <w:smartTag w:uri="urn:schemas-microsoft-com:office:smarttags" w:element="time">
        <w:smartTagPr>
          <w:attr w:name="Hour" w:val="7"/>
          <w:attr w:name="Minute" w:val="00"/>
        </w:smartTagPr>
        <w:r w:rsidRPr="002D7327">
          <w:t>7.00</w:t>
        </w:r>
      </w:smartTag>
      <w:r w:rsidRPr="002D7327">
        <w:t xml:space="preserve"> – </w:t>
      </w:r>
      <w:smartTag w:uri="urn:schemas-microsoft-com:office:smarttags" w:element="time">
        <w:smartTagPr>
          <w:attr w:name="Hour" w:val="19"/>
          <w:attr w:name="Minute" w:val="00"/>
        </w:smartTagPr>
        <w:r w:rsidRPr="002D7327">
          <w:t>19.00.</w:t>
        </w:r>
      </w:smartTag>
      <w:r w:rsidRPr="002D7327">
        <w:t xml:space="preserve"> 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Wykonawca zobowiązany jest przygotować i uzgodnić z Zamawiającym (przed podpisaniem umowy) harmonogram odbioru odpadów komunalnych, odpadów selektywnie zebranych (papier, szkło, metale i tworzywa sztuczne, bioodpadów,  odpadów wielkogabarytowych</w:t>
      </w:r>
      <w:r w:rsidR="005B07A7">
        <w:t xml:space="preserve">, </w:t>
      </w:r>
      <w:r w:rsidRPr="002D7327">
        <w:t xml:space="preserve"> opon</w:t>
      </w:r>
      <w:r w:rsidR="005B07A7">
        <w:t xml:space="preserve">, </w:t>
      </w:r>
      <w:r w:rsidRPr="002D7327">
        <w:t>zużytego sprzętu elektrycznego i elektronicznego na rok 202</w:t>
      </w:r>
      <w:r w:rsidR="005B07A7">
        <w:t>1</w:t>
      </w:r>
      <w:r w:rsidRPr="002D7327">
        <w:t>, zgodny z częstotliwością ich odbioru wymienioną w ust. 4. Z zastrzeżeniem, iż harmonogram odbioru odpadów komunalnych ma być tak skonstruowany, aby terminy odbioru odpadów z poszczególnych miejscowości przypadały zawsze w ten sam dzień np. pierwszy poniedziałek tygodnia odbioru, środa drugiego tygodnia odbioru, wyłączeniem tej reguły mogą być tylko dniu ustawowo wolne od pracy. Odbiór odpadów wielkogabarytowych oraz zużytego sprzętu elektrycznego i elektronicznego powinien odbyć się w okresie kwiecień-październik Wykonawca zobowiązany jest poinformować pisemnie każdego właściciela nieruchomości o harmonogramie odbioru odpadów komunalnych oraz selektywnie zebranych, odpadów elektrycznych i elektronicznych oraz  wielkogabarytowych</w:t>
      </w:r>
      <w:r w:rsidR="005B07A7">
        <w:t xml:space="preserve">, </w:t>
      </w:r>
      <w:r w:rsidRPr="002D7327">
        <w:t>opon co najmniej 3 dni przed datą pierwszego odbioru oraz o zmianie tego harmonogramu. Harmonogram winien być opatrzony w dane adresowe Wykonawcy wraz z podaniem telefonu kontaktowego. Na harmonogramie mogą znaleźć się także inne informacje uzgodnione z Zamawiającym.</w:t>
      </w:r>
    </w:p>
    <w:p w:rsidR="005D27F1" w:rsidRPr="005B07A7" w:rsidRDefault="005D27F1" w:rsidP="005B07A7">
      <w:pPr>
        <w:pStyle w:val="Akapitzlist"/>
        <w:numPr>
          <w:ilvl w:val="0"/>
          <w:numId w:val="12"/>
        </w:numPr>
        <w:ind w:left="426"/>
        <w:contextualSpacing/>
        <w:jc w:val="both"/>
        <w:rPr>
          <w:strike/>
        </w:rPr>
      </w:pPr>
      <w:r w:rsidRPr="002D7327">
        <w:t xml:space="preserve">Harmonogram odbioru popiołu zostanie ustalony z Zamawiającym </w:t>
      </w:r>
      <w:r w:rsidR="00E56490" w:rsidRPr="002D7327">
        <w:t>w terminie do dwóch tygodnia po podpisaniu umowy</w:t>
      </w:r>
      <w:r w:rsidRPr="002D7327">
        <w:t xml:space="preserve"> na cały okres obowiązywania umowy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ind w:left="426"/>
        <w:contextualSpacing/>
        <w:jc w:val="both"/>
      </w:pPr>
      <w:r w:rsidRPr="002D7327">
        <w:t xml:space="preserve">Wykonawca zobowiązany jest do odbioru: </w:t>
      </w:r>
    </w:p>
    <w:p w:rsidR="005D27F1" w:rsidRPr="002D7327" w:rsidRDefault="005D27F1" w:rsidP="002D7327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993" w:hanging="426"/>
        <w:contextualSpacing/>
        <w:jc w:val="both"/>
        <w:textAlignment w:val="baseline"/>
      </w:pPr>
      <w:r w:rsidRPr="002D7327">
        <w:t xml:space="preserve">zmieszanych odpadów komunalnych gromadzonych na terenie poszczególnych nieruchomości w pojemnikach o pojemności 110/120 l, </w:t>
      </w:r>
      <w:smartTag w:uri="urn:schemas-microsoft-com:office:smarttags" w:element="metricconverter">
        <w:smartTagPr>
          <w:attr w:name="ProductID" w:val="240 l"/>
        </w:smartTagPr>
        <w:r w:rsidRPr="002D7327">
          <w:t>240 l</w:t>
        </w:r>
      </w:smartTag>
      <w:r w:rsidRPr="002D7327">
        <w:t xml:space="preserve">, </w:t>
      </w:r>
      <w:smartTag w:uri="urn:schemas-microsoft-com:office:smarttags" w:element="metricconverter">
        <w:smartTagPr>
          <w:attr w:name="ProductID" w:val="1100 l"/>
        </w:smartTagPr>
        <w:r w:rsidRPr="002D7327">
          <w:t>1100 l</w:t>
        </w:r>
      </w:smartTag>
      <w:r w:rsidRPr="002D7327">
        <w:t xml:space="preserve"> i innych występujących na terenie </w:t>
      </w:r>
      <w:proofErr w:type="spellStart"/>
      <w:r w:rsidRPr="002D7327">
        <w:t>gminy</w:t>
      </w:r>
      <w:proofErr w:type="spellEnd"/>
      <w:r w:rsidRPr="002D7327">
        <w:t xml:space="preserve">, odpadów gromadzonych w sposób selektywny oznakowanych kolorystycznie zgodnie z obowiązującym Rozporządzeniem Rozporządzenie Ministra Środowiska z dnia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6"/>
        </w:smartTagPr>
        <w:r w:rsidRPr="002D7327">
          <w:t>29 grudnia 2016 r.</w:t>
        </w:r>
      </w:smartTag>
      <w:r w:rsidRPr="002D7327">
        <w:t xml:space="preserve"> w sprawie szczegółowego sposobu selektywnego zbierania wybranych frakcji odpadów (Dz. U. z 2017, poz. 17)  w workach </w:t>
      </w:r>
      <w:smartTag w:uri="urn:schemas-microsoft-com:office:smarttags" w:element="metricconverter">
        <w:smartTagPr>
          <w:attr w:name="ProductID" w:val="120 l"/>
        </w:smartTagPr>
        <w:r w:rsidRPr="002D7327">
          <w:t>120 l</w:t>
        </w:r>
      </w:smartTag>
      <w:r w:rsidRPr="002D7327">
        <w:t xml:space="preserve"> z folii LDPE lub innej równoważnej. Worki musza być oznakowane napisami zgodnie z wytycznymi, natomiast w zabudowie wielorodzinnej w pojemnikach od </w:t>
      </w:r>
      <w:smartTag w:uri="urn:schemas-microsoft-com:office:smarttags" w:element="metricconverter">
        <w:smartTagPr>
          <w:attr w:name="ProductID" w:val="800 l"/>
        </w:smartTagPr>
        <w:r w:rsidRPr="002D7327">
          <w:t>800 l</w:t>
        </w:r>
      </w:smartTag>
      <w:r w:rsidRPr="002D7327">
        <w:t xml:space="preserve"> do </w:t>
      </w:r>
      <w:smartTag w:uri="urn:schemas-microsoft-com:office:smarttags" w:element="metricconverter">
        <w:smartTagPr>
          <w:attr w:name="ProductID" w:val="2500 l"/>
        </w:smartTagPr>
        <w:r w:rsidRPr="002D7327">
          <w:t>2500 l</w:t>
        </w:r>
      </w:smartTag>
      <w:r w:rsidRPr="002D7327">
        <w:t>.</w:t>
      </w:r>
    </w:p>
    <w:p w:rsidR="005D27F1" w:rsidRPr="002D7327" w:rsidRDefault="005D27F1" w:rsidP="002D7327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993"/>
        <w:contextualSpacing/>
        <w:jc w:val="both"/>
        <w:textAlignment w:val="baseline"/>
      </w:pPr>
      <w:r w:rsidRPr="002D7327">
        <w:t xml:space="preserve"> popiołu paleniskowego w pojemnikach ze stali lub w workach oznaczonych napisem popiół. </w:t>
      </w:r>
    </w:p>
    <w:p w:rsidR="005D27F1" w:rsidRPr="002D7327" w:rsidRDefault="005D27F1" w:rsidP="002D7327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993"/>
        <w:contextualSpacing/>
        <w:jc w:val="both"/>
        <w:textAlignment w:val="baseline"/>
      </w:pPr>
      <w:r w:rsidRPr="002D7327">
        <w:t xml:space="preserve">odpadów wielkogabarytowych, opon oraz zużytego sprzętu elektrycznego i elektronicznego w ramach tzw. „wystawki”. Zamawiający wymaga aby odpady dostarczane do </w:t>
      </w:r>
      <w:r w:rsidR="000222E2">
        <w:t xml:space="preserve">instalacji Komunalnej, zgodnie z planem gospodarki odpadami dla województwa lubelskiego i </w:t>
      </w:r>
      <w:r w:rsidRPr="002D7327">
        <w:t xml:space="preserve">były posegregowane na: </w:t>
      </w:r>
    </w:p>
    <w:p w:rsidR="005D27F1" w:rsidRPr="002D7327" w:rsidRDefault="005D27F1" w:rsidP="002D7327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2D7327">
        <w:t xml:space="preserve">opony, </w:t>
      </w:r>
    </w:p>
    <w:p w:rsidR="005D27F1" w:rsidRPr="002D7327" w:rsidRDefault="005D27F1" w:rsidP="002D7327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2D7327">
        <w:t xml:space="preserve">sprzęt elektryczny i elektroniczny, </w:t>
      </w:r>
    </w:p>
    <w:p w:rsidR="005D27F1" w:rsidRPr="002D7327" w:rsidRDefault="005D27F1" w:rsidP="002D7327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2D7327">
        <w:t xml:space="preserve">okna i drzwi, </w:t>
      </w:r>
    </w:p>
    <w:p w:rsidR="005D27F1" w:rsidRPr="002D7327" w:rsidRDefault="005D27F1" w:rsidP="002D7327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2D7327">
        <w:t>pozostałe opady wielkogabarytowe.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jc w:val="both"/>
      </w:pPr>
      <w:r w:rsidRPr="002D7327">
        <w:t>W przypadku gdy nieruchomość posiada wiatę bądź pergolę śmietnikową Wykonawca jest zobowiązany do odbioru odpadów komunalnych bezpośrednio z niej. W przypadku gdy wiata bądź pergola są zamknięte i Wykonawca nie dokona odbioru odpadów niezwłocznie powiadamia o tym Zamawiającego, nie później jednak niż dnia następnego. W tym przypadku Zamawiający dopuszcza kontakt telefoniczny z osobą wyznaczoną przez Zamawiającego jako koordynatora.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jc w:val="both"/>
      </w:pPr>
      <w:r w:rsidRPr="002D7327">
        <w:lastRenderedPageBreak/>
        <w:t>Wykonawca po odbiorze odpadów pozostawi  opróżnione pojemniki na odpady w miejsce skąd zostały pobrane. Należy zachować staranność w wykonywaniu tej czynności.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jc w:val="both"/>
      </w:pPr>
      <w:r w:rsidRPr="002D7327">
        <w:t xml:space="preserve">Pojazdy Wykonawcy w trakcie usługi odbioru na rzecz Zamawiającego nie mogą w tym samym czasie odbierać odpadów komunalnych z terenów nieruchomości niezamieszkałych, które nie są przedmiotem niniejszego zamówienia. 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Wykonawca zobowiązany jest w ciągu 7 dni od podpisaniu umowy do wyposażenia mieszkańców zamieszkujących zabudowę wielorodzinną w  pojemnik o pojemności 1100l na zmieszane odpady komunalne oraz w worki do gromadzenia odpadów selektywnie zebranych opcjonalnie w pojemniki od 500l do 2500l przeznaczone na gromadzenie odpadów selektywnie zebranych (papier, szkło, metal i tworzywa sztuczne). Pojemniki i worki muszą być oznakowanego zgodnie z Rozporządzeniem Rozporządzenie Ministra Środowiska z dnia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6"/>
        </w:smartTagPr>
        <w:r w:rsidRPr="002D7327">
          <w:t>29 grudnia 2016 r.</w:t>
        </w:r>
      </w:smartTag>
      <w:r w:rsidRPr="002D7327">
        <w:t xml:space="preserve"> w sprawie szczegółowego sposobu selektywnego zbierania wybranych frakcji odpadów (Dz. U. z 2017, poz. 17). Wykonawca zobowiązany jest umożliwić właścicielom nieruchomości zamieszkałych w przypadku potwierdzenia takiej chęci do najmu, dzierżawy lub innej formy udostępnienia pojemnika do zbierania zmieszanych odpadów komunalnych i w tym celu zawarcia odrębnej umowy z właścicielem nieruchomości.</w:t>
      </w:r>
    </w:p>
    <w:p w:rsidR="005D27F1" w:rsidRPr="005B07A7" w:rsidRDefault="005D27F1" w:rsidP="005B07A7">
      <w:pPr>
        <w:pStyle w:val="Akapitzlist"/>
        <w:numPr>
          <w:ilvl w:val="0"/>
          <w:numId w:val="12"/>
        </w:numPr>
        <w:contextualSpacing/>
        <w:jc w:val="both"/>
        <w:rPr>
          <w:highlight w:val="lightGray"/>
        </w:rPr>
      </w:pPr>
      <w:r w:rsidRPr="002D7327">
        <w:t xml:space="preserve">Wykonawca zobowiązany jest do wyposażenia w dniu odbierania odpadów, właścicieli nieruchomości w zabudowie jednorodzinnej i zagrodowej. odbierane są odpady komunalne gromadzone w sposób selektywny w przeźroczyste worki </w:t>
      </w:r>
      <w:smartTag w:uri="urn:schemas-microsoft-com:office:smarttags" w:element="metricconverter">
        <w:smartTagPr>
          <w:attr w:name="ProductID" w:val="120 l"/>
        </w:smartTagPr>
        <w:r w:rsidRPr="002D7327">
          <w:t>120 l</w:t>
        </w:r>
      </w:smartTag>
      <w:r w:rsidRPr="002D7327">
        <w:t xml:space="preserve"> o odpowiednim kolorze z folii w ilości odpowiadającej wystawionym workom w danym miesiącu na zasadzie „worek za worek” lub wyposażyć w większą ilość worków na prośbę właściciela nieruchomości. Worki należy przymocować do pojemnika np. poprzez owinięcie rączki, dopuszcza się włożenie worków na selektywnie zebrane odpady (papier, szkło, metal i tworzywa sztuczne) do opróżnionego wcześniej pojemnika lub w przypadku braku wystawiono pojemnika pozostawienia worków w ogrodzeniu lub skrzynce na listy. W zabudowie wielorodzinnej Wykonawca nie jest zobowiązany do wyposażenia w worki do gromadzenia odpadów selektywnie zebranych jeżeli doposaży lub udostępni pojemnik na zbieranie odpadów selektywnie zebranych (papier, szkło, metal i tworzywa sztuczne).</w:t>
      </w:r>
    </w:p>
    <w:p w:rsidR="005D27F1" w:rsidRPr="005B07A7" w:rsidRDefault="005D27F1" w:rsidP="005B07A7">
      <w:pPr>
        <w:pStyle w:val="Akapitzlist"/>
        <w:numPr>
          <w:ilvl w:val="0"/>
          <w:numId w:val="12"/>
        </w:numPr>
        <w:contextualSpacing/>
        <w:jc w:val="both"/>
        <w:rPr>
          <w:highlight w:val="lightGray"/>
        </w:rPr>
      </w:pPr>
      <w:r w:rsidRPr="002D7327">
        <w:t>Wykonawca zobowiązany jest dostarczać do siedziby Zamawiającego worki na selektywną zbiórkę odpadów (papier, szkło, metale i tworzywa sztuczne), bioodpady, popiół z palenisk domowych w ilości wskazanej przez Zamawiającego w terminie do 2 dni roboczych liczonych od dnia następującego po telefonicznym bądź mailowym zgłoszeniu. Worki będą wykorzystywane przez Zamawiającego do wyposażenia właścicieli nieruchomości którzy złożyli nowe deklaracje oraz dla obecnych mieszkańców według zapotrzebowania.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Wykonawca zobowiązany jest zorganizować jednokrotnie w trakcie 202</w:t>
      </w:r>
      <w:r w:rsidR="00B970A9" w:rsidRPr="002D7327">
        <w:t>1</w:t>
      </w:r>
      <w:r w:rsidRPr="002D7327">
        <w:t xml:space="preserve"> roku zbiórkę sprzętu elektrycznego i elektronicznego oraz mebli i innych odpadów wielkogabarytowych, opon z samochodów osobowych z terenu wszystkich nieruchomości zamieszkałych na terenie </w:t>
      </w:r>
      <w:proofErr w:type="spellStart"/>
      <w:r w:rsidRPr="002D7327">
        <w:t>gminy</w:t>
      </w:r>
      <w:proofErr w:type="spellEnd"/>
      <w:r w:rsidRPr="002D7327">
        <w:t xml:space="preserve"> Konopnica jako tzw. „wystawka”. Harmonogram zbiórki na rok 202</w:t>
      </w:r>
      <w:r w:rsidR="00B970A9" w:rsidRPr="002D7327">
        <w:t xml:space="preserve">1 </w:t>
      </w:r>
      <w:r w:rsidRPr="002D7327">
        <w:t xml:space="preserve">zostanie ustalony przed podpisaniem umowy. 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>Wykonawca zobowiązuje się do przekazywania Zamawiającemu, kart przekazania odpadów potwierdzonych przez instalację wskazaną przez Zamawiającego.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Wykonawca zobowiązuje się do przekazywania  sprawozdania półrocznego, o którym mowa w art. 9n ust. 1 - 3 ustawy o utrzymaniu czystości i porządku w gminach w terminie do ostatniego dnia miesiąca następującego po półroczu, którego dotyczy. Wzór sprawozdania ma być zgodny </w:t>
      </w:r>
      <w:r w:rsidRPr="005B07A7">
        <w:rPr>
          <w:rStyle w:val="Pogrubienie"/>
          <w:b w:val="0"/>
        </w:rPr>
        <w:t>z obowiązującym za dany okres sprawozdawczy.</w:t>
      </w:r>
      <w:r w:rsidRPr="002D7327">
        <w:t xml:space="preserve"> </w:t>
      </w:r>
    </w:p>
    <w:p w:rsidR="005D27F1" w:rsidRPr="002D7327" w:rsidRDefault="005D27F1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W celu weryfikacji danych zawartych w sprawozdaniu, o którym mowa w pkt. 17 Zamawiający może zobowiązać Wykonawcę do okazania dokumentów na podstawie których sporządzano ewidencję odpadów. </w:t>
      </w:r>
    </w:p>
    <w:p w:rsidR="002D7327" w:rsidRPr="002D7327" w:rsidRDefault="002D7327" w:rsidP="005B07A7">
      <w:pPr>
        <w:pStyle w:val="Akapitzlist"/>
        <w:numPr>
          <w:ilvl w:val="0"/>
          <w:numId w:val="12"/>
        </w:numPr>
        <w:contextualSpacing/>
        <w:jc w:val="both"/>
      </w:pPr>
      <w:r w:rsidRPr="002D7327">
        <w:t xml:space="preserve">Wykonawca zobowiązuje się wykonać przedmiot zamówienia zgodnie z obowiązującymi </w:t>
      </w:r>
      <w:r w:rsidRPr="00115A53">
        <w:t>przepisami prawa</w:t>
      </w:r>
      <w:r w:rsidRPr="002D7327">
        <w:t>, a w szczególności:</w:t>
      </w:r>
    </w:p>
    <w:p w:rsidR="00115A53" w:rsidRDefault="00115A53" w:rsidP="00115A53">
      <w:pPr>
        <w:pStyle w:val="Akapitzlist"/>
        <w:numPr>
          <w:ilvl w:val="0"/>
          <w:numId w:val="28"/>
        </w:numPr>
        <w:spacing w:after="200" w:line="276" w:lineRule="auto"/>
        <w:contextualSpacing/>
      </w:pPr>
      <w:r>
        <w:lastRenderedPageBreak/>
        <w:t xml:space="preserve">z Uchwałą Nr XI/78/2019 Rady Gminy Konopnica z dnia </w:t>
      </w:r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19"/>
        </w:smartTagPr>
        <w:r>
          <w:t>29 listopada 2019 r.</w:t>
        </w:r>
      </w:smartTag>
      <w:r w:rsidRPr="004A1C92">
        <w:t xml:space="preserve"> </w:t>
      </w:r>
      <w:r>
        <w:t xml:space="preserve">w sprawie uchwalenia Regulaminu utrzymania czystości i porządku na terenie Gminy Konopnica (Dz. Urz. Woj. </w:t>
      </w:r>
      <w:proofErr w:type="spellStart"/>
      <w:r>
        <w:t>Lubel</w:t>
      </w:r>
      <w:proofErr w:type="spellEnd"/>
      <w:r>
        <w:t>. z 2019, poz. 7273).</w:t>
      </w:r>
    </w:p>
    <w:p w:rsidR="00115A53" w:rsidRDefault="00115A53" w:rsidP="00115A53">
      <w:pPr>
        <w:pStyle w:val="Akapitzlist"/>
        <w:numPr>
          <w:ilvl w:val="0"/>
          <w:numId w:val="28"/>
        </w:numPr>
        <w:contextualSpacing/>
      </w:pPr>
      <w:r>
        <w:t xml:space="preserve">z Uchwałą Nr XI/83/2019 Rady Gminy Konopnica z dnia </w:t>
      </w:r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19"/>
        </w:smartTagPr>
        <w:r>
          <w:t>29 listopada 2019 r.</w:t>
        </w:r>
      </w:smartTag>
      <w:r>
        <w:t xml:space="preserve"> w sprawie określenia szczegółowego sposobu i zakresu świadczenia usług w zakresie odbierania odpadów komunalnych od właścicieli nieruchomości i zagospodarowania tych odpadów (Dz. Urz. Woj. </w:t>
      </w:r>
      <w:proofErr w:type="spellStart"/>
      <w:r>
        <w:t>Lubel</w:t>
      </w:r>
      <w:proofErr w:type="spellEnd"/>
      <w:r>
        <w:t>. z 2019, poz. 7278).</w:t>
      </w:r>
    </w:p>
    <w:p w:rsidR="00115A53" w:rsidRDefault="00115A53" w:rsidP="00115A53">
      <w:pPr>
        <w:pStyle w:val="Akapitzlist"/>
        <w:numPr>
          <w:ilvl w:val="0"/>
          <w:numId w:val="28"/>
        </w:numPr>
        <w:contextualSpacing/>
      </w:pPr>
      <w:r>
        <w:t xml:space="preserve">z Uchwałą Nr XIII/98/2020Rady Gminy Konopnica z </w:t>
      </w:r>
      <w:smartTag w:uri="urn:schemas-microsoft-com:office:smarttags" w:element="date">
        <w:smartTagPr>
          <w:attr w:name="ls" w:val="trans"/>
          <w:attr w:name="Month" w:val="2"/>
          <w:attr w:name="Day" w:val="17"/>
          <w:attr w:name="Year" w:val="2020"/>
        </w:smartTagPr>
        <w:r>
          <w:t>17 lutego 2020 r.</w:t>
        </w:r>
      </w:smartTag>
      <w:r>
        <w:t xml:space="preserve"> zmieniającą uchwałę w sprawie określenia szczegółowego sposobu i zakresu świadczenia usług w zakresie odbierania odpadów komunalnych od właścicieli nieruchomości i zagospodarowania tych </w:t>
      </w:r>
      <w:r w:rsidR="007E435A">
        <w:t>odpadów</w:t>
      </w:r>
      <w:r>
        <w:t xml:space="preserve"> (Dz. Urz. Woj. </w:t>
      </w:r>
      <w:proofErr w:type="spellStart"/>
      <w:r>
        <w:t>Lubel</w:t>
      </w:r>
      <w:proofErr w:type="spellEnd"/>
      <w:r>
        <w:t>. z 2020, poz. 1300).</w:t>
      </w:r>
    </w:p>
    <w:p w:rsidR="00115A53" w:rsidRDefault="00115A53" w:rsidP="00115A53">
      <w:pPr>
        <w:pStyle w:val="Akapitzlist"/>
        <w:numPr>
          <w:ilvl w:val="0"/>
          <w:numId w:val="28"/>
        </w:numPr>
        <w:contextualSpacing/>
      </w:pPr>
      <w:r>
        <w:t xml:space="preserve">z Uchwałą Nr XVI/112/2020 Rady Gminy Konopnica z </w:t>
      </w:r>
      <w:smartTag w:uri="urn:schemas-microsoft-com:office:smarttags" w:element="date">
        <w:smartTagPr>
          <w:attr w:name="ls" w:val="trans"/>
          <w:attr w:name="Month" w:val="6"/>
          <w:attr w:name="Day" w:val="19"/>
          <w:attr w:name="Year" w:val="2020"/>
        </w:smartTagPr>
        <w:r>
          <w:t>19 czerwca 2020 r.</w:t>
        </w:r>
      </w:smartTag>
      <w:r>
        <w:t xml:space="preserve"> zmieniającą uchwałę w sprawie uchwalenia Regulaminu utrzymania czystości i porządku na terenie Gminy Konopnica (Dz. Urz. Woj. </w:t>
      </w:r>
      <w:proofErr w:type="spellStart"/>
      <w:r>
        <w:t>Lubel</w:t>
      </w:r>
      <w:proofErr w:type="spellEnd"/>
      <w:r>
        <w:t>. z 2020, poz. 3455)  .</w:t>
      </w:r>
    </w:p>
    <w:p w:rsidR="00115A53" w:rsidRDefault="00115A53" w:rsidP="00115A53">
      <w:pPr>
        <w:pStyle w:val="Akapitzlist"/>
        <w:numPr>
          <w:ilvl w:val="0"/>
          <w:numId w:val="28"/>
        </w:numPr>
      </w:pPr>
      <w:r w:rsidRPr="002D7327">
        <w:t xml:space="preserve">z Rozporządzeniem Ministra Środowiska z dnia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6"/>
        </w:smartTagPr>
        <w:r w:rsidRPr="002D7327">
          <w:t>29 grudnia 2016 r.</w:t>
        </w:r>
      </w:smartTag>
      <w:r w:rsidRPr="002D7327">
        <w:t xml:space="preserve"> w sprawie szczegółowego sposobu zbierania wybranych frakcji odpadów, odpady będą zbierane w sposób selektywny osobno w następujący sposób: papier i odpady opakowaniowe z papieru i tektury, szkło i odpady opakowaniowe ze szkła, tworzywa sztuczne i metal wraz z odpadami opakowaniowymi </w:t>
      </w:r>
      <w:proofErr w:type="spellStart"/>
      <w:r w:rsidRPr="002D7327">
        <w:t>wielomateriałowymi</w:t>
      </w:r>
      <w:proofErr w:type="spellEnd"/>
      <w:r w:rsidRPr="002D7327">
        <w:t xml:space="preserve"> oraz odpady ulegające biodegradacji.</w:t>
      </w:r>
    </w:p>
    <w:p w:rsidR="00115A53" w:rsidRDefault="00115A53" w:rsidP="00115A53">
      <w:pPr>
        <w:pStyle w:val="Akapitzlist"/>
        <w:numPr>
          <w:ilvl w:val="0"/>
          <w:numId w:val="28"/>
        </w:numPr>
      </w:pPr>
      <w:r>
        <w:t xml:space="preserve">z ustawą z dnia </w:t>
      </w:r>
      <w:smartTag w:uri="urn:schemas-microsoft-com:office:smarttags" w:element="date">
        <w:smartTagPr>
          <w:attr w:name="ls" w:val="trans"/>
          <w:attr w:name="Month" w:val="9"/>
          <w:attr w:name="Day" w:val="13"/>
          <w:attr w:name="Year" w:val="1996"/>
        </w:smartTagPr>
        <w:smartTag w:uri="urn:schemas-microsoft-com:office:smarttags" w:element="date">
          <w:smartTagPr>
            <w:attr w:name="ls" w:val="trans"/>
            <w:attr w:name="Month" w:val="9"/>
            <w:attr w:name="Day" w:val="13"/>
            <w:attr w:name="Year" w:val="1996"/>
          </w:smartTagPr>
          <w:r>
            <w:t>13 września 1996</w:t>
          </w:r>
        </w:smartTag>
        <w:r>
          <w:t xml:space="preserve"> r.</w:t>
        </w:r>
      </w:smartTag>
      <w:r>
        <w:t xml:space="preserve"> </w:t>
      </w:r>
      <w:r w:rsidRPr="00E342A5">
        <w:t>prowadzenia dokumentacji</w:t>
      </w:r>
      <w:r>
        <w:t>,</w:t>
      </w:r>
      <w:r w:rsidRPr="00E342A5">
        <w:t xml:space="preserve"> sporządzanie wykazów i sprawozdań w formie pisemnej oraz przekazywanie ich do Zamawiającego </w:t>
      </w:r>
      <w:r>
        <w:t xml:space="preserve">o utrzymaniu czystości i porządku w gminach (Dz. U. z 2020 poz. 1439 r. ze zm.) </w:t>
      </w:r>
    </w:p>
    <w:p w:rsidR="00115A53" w:rsidRPr="002D7327" w:rsidRDefault="00115A53" w:rsidP="00115A53">
      <w:pPr>
        <w:pStyle w:val="Akapitzlist"/>
        <w:numPr>
          <w:ilvl w:val="0"/>
          <w:numId w:val="28"/>
        </w:numPr>
      </w:pPr>
      <w:r w:rsidRPr="002D7327">
        <w:t xml:space="preserve">z art. 20 ust. 2 ustawy z dnia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2"/>
        </w:smartTagPr>
        <w:r w:rsidRPr="002D7327">
          <w:t>14 grudnia 2012 r.</w:t>
        </w:r>
      </w:smartTag>
      <w:r w:rsidRPr="002D7327">
        <w:t xml:space="preserve"> o odpadach (Dz. U. z 20</w:t>
      </w:r>
      <w:r>
        <w:t>20</w:t>
      </w:r>
      <w:r w:rsidRPr="002D7327">
        <w:t xml:space="preserve"> r. , poz. 7</w:t>
      </w:r>
      <w:r>
        <w:t>97</w:t>
      </w:r>
      <w:r w:rsidRPr="002D7327">
        <w:t xml:space="preserve">), miejsca operacji odzysku lub unieszkodliwiania odpadów komunalnych powinny spełniać kryteria technologiczne – mają odpowiadać wymaganiom określonym w art. 143 ustawy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01"/>
        </w:smartTagPr>
        <w:r w:rsidRPr="002D7327">
          <w:t>27 kwietnia 2001 r.</w:t>
        </w:r>
      </w:smartTag>
      <w:r w:rsidRPr="002D7327">
        <w:t xml:space="preserve"> Prawo ochrony środowiska (Dz. U. z 20</w:t>
      </w:r>
      <w:r>
        <w:t>20</w:t>
      </w:r>
      <w:r w:rsidRPr="002D7327">
        <w:t xml:space="preserve"> r., poz. 1</w:t>
      </w:r>
      <w:r>
        <w:t>219</w:t>
      </w:r>
      <w:r w:rsidRPr="002D7327">
        <w:t>)</w:t>
      </w:r>
    </w:p>
    <w:p w:rsidR="002D7327" w:rsidRPr="002D7327" w:rsidRDefault="002D7327" w:rsidP="00115A53">
      <w:pPr>
        <w:ind w:left="720"/>
      </w:pPr>
    </w:p>
    <w:sectPr w:rsidR="002D7327" w:rsidRPr="002D7327" w:rsidSect="008F02DE">
      <w:footerReference w:type="even" r:id="rId7"/>
      <w:footerReference w:type="default" r:id="rId8"/>
      <w:pgSz w:w="11906" w:h="16838"/>
      <w:pgMar w:top="1276" w:right="1133" w:bottom="72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48" w:rsidRDefault="003B3E48" w:rsidP="00FB4DAF">
      <w:r>
        <w:separator/>
      </w:r>
    </w:p>
  </w:endnote>
  <w:endnote w:type="continuationSeparator" w:id="0">
    <w:p w:rsidR="003B3E48" w:rsidRDefault="003B3E48" w:rsidP="00FB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671AD8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63A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554" w:rsidRDefault="003B3E48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671AD8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63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4B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7554" w:rsidRDefault="003B3E48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48" w:rsidRDefault="003B3E48" w:rsidP="00FB4DAF">
      <w:r>
        <w:separator/>
      </w:r>
    </w:p>
  </w:footnote>
  <w:footnote w:type="continuationSeparator" w:id="0">
    <w:p w:rsidR="003B3E48" w:rsidRDefault="003B3E48" w:rsidP="00FB4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84"/>
    <w:multiLevelType w:val="hybridMultilevel"/>
    <w:tmpl w:val="410A87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0A073DF"/>
    <w:multiLevelType w:val="hybridMultilevel"/>
    <w:tmpl w:val="A012643E"/>
    <w:lvl w:ilvl="0" w:tplc="EE46A16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/>
        <w:i w:val="0"/>
        <w:strike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C57507"/>
    <w:multiLevelType w:val="hybridMultilevel"/>
    <w:tmpl w:val="B88C44D2"/>
    <w:lvl w:ilvl="0" w:tplc="EE46A16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/>
        <w:i w:val="0"/>
        <w:sz w:val="24"/>
        <w:szCs w:val="19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019"/>
    <w:multiLevelType w:val="hybridMultilevel"/>
    <w:tmpl w:val="0AB631D6"/>
    <w:lvl w:ilvl="0" w:tplc="EE46A168">
      <w:start w:val="1"/>
      <w:numFmt w:val="decimal"/>
      <w:lvlText w:val="%1."/>
      <w:lvlJc w:val="right"/>
      <w:pPr>
        <w:ind w:left="1134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>
    <w:nsid w:val="225C6C77"/>
    <w:multiLevelType w:val="hybridMultilevel"/>
    <w:tmpl w:val="999EBDF6"/>
    <w:lvl w:ilvl="0" w:tplc="EE46A168">
      <w:start w:val="1"/>
      <w:numFmt w:val="decimal"/>
      <w:lvlText w:val="%1."/>
      <w:lvlJc w:val="right"/>
      <w:pPr>
        <w:ind w:left="1146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1204C9"/>
    <w:multiLevelType w:val="hybridMultilevel"/>
    <w:tmpl w:val="83DE84EC"/>
    <w:lvl w:ilvl="0" w:tplc="EE46A168">
      <w:start w:val="1"/>
      <w:numFmt w:val="decimal"/>
      <w:lvlText w:val="%1."/>
      <w:lvlJc w:val="right"/>
      <w:pPr>
        <w:ind w:left="1146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CBA07EF"/>
    <w:multiLevelType w:val="hybridMultilevel"/>
    <w:tmpl w:val="7A300B5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D3048DE"/>
    <w:multiLevelType w:val="hybridMultilevel"/>
    <w:tmpl w:val="7DC0BE48"/>
    <w:lvl w:ilvl="0" w:tplc="EE46A16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60DCD"/>
    <w:multiLevelType w:val="hybridMultilevel"/>
    <w:tmpl w:val="2C38C2A4"/>
    <w:lvl w:ilvl="0" w:tplc="EE46A16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/>
        <w:i w:val="0"/>
        <w:strike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8406AF"/>
    <w:multiLevelType w:val="hybridMultilevel"/>
    <w:tmpl w:val="3708893E"/>
    <w:lvl w:ilvl="0" w:tplc="EE46A16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FA631E"/>
    <w:multiLevelType w:val="hybridMultilevel"/>
    <w:tmpl w:val="989E4A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DE4B90"/>
    <w:multiLevelType w:val="hybridMultilevel"/>
    <w:tmpl w:val="1456AD5C"/>
    <w:lvl w:ilvl="0" w:tplc="EE46A16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A61E6"/>
    <w:multiLevelType w:val="hybridMultilevel"/>
    <w:tmpl w:val="8E2473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E77B4"/>
    <w:multiLevelType w:val="hybridMultilevel"/>
    <w:tmpl w:val="103E7D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69B6DE7"/>
    <w:multiLevelType w:val="hybridMultilevel"/>
    <w:tmpl w:val="1D76B354"/>
    <w:lvl w:ilvl="0" w:tplc="EE46A16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/>
        <w:i w:val="0"/>
        <w:strike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8397A7E"/>
    <w:multiLevelType w:val="hybridMultilevel"/>
    <w:tmpl w:val="293AE8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87D192A"/>
    <w:multiLevelType w:val="hybridMultilevel"/>
    <w:tmpl w:val="F79E2C1C"/>
    <w:lvl w:ilvl="0" w:tplc="A1D4B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42550C"/>
    <w:multiLevelType w:val="hybridMultilevel"/>
    <w:tmpl w:val="F72AAB5E"/>
    <w:lvl w:ilvl="0" w:tplc="EE46A16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A3300"/>
    <w:multiLevelType w:val="hybridMultilevel"/>
    <w:tmpl w:val="2A4E4892"/>
    <w:lvl w:ilvl="0" w:tplc="B86A2E7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C7758"/>
    <w:multiLevelType w:val="hybridMultilevel"/>
    <w:tmpl w:val="1FBA9198"/>
    <w:lvl w:ilvl="0" w:tplc="6DFE2D6E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F1EEA"/>
    <w:multiLevelType w:val="hybridMultilevel"/>
    <w:tmpl w:val="78C6A3C2"/>
    <w:lvl w:ilvl="0" w:tplc="EE46A168">
      <w:start w:val="1"/>
      <w:numFmt w:val="decimal"/>
      <w:lvlText w:val="%1."/>
      <w:lvlJc w:val="right"/>
      <w:pPr>
        <w:ind w:left="1146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D3C0C97"/>
    <w:multiLevelType w:val="hybridMultilevel"/>
    <w:tmpl w:val="43AC9C7C"/>
    <w:lvl w:ilvl="0" w:tplc="EE46A16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/>
        <w:i w:val="0"/>
        <w:sz w:val="24"/>
        <w:szCs w:val="19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464AE"/>
    <w:multiLevelType w:val="hybridMultilevel"/>
    <w:tmpl w:val="794CD33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696C1367"/>
    <w:multiLevelType w:val="hybridMultilevel"/>
    <w:tmpl w:val="3DA43EF4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>
    <w:nsid w:val="6B3F30CB"/>
    <w:multiLevelType w:val="hybridMultilevel"/>
    <w:tmpl w:val="69D214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AEC419B2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B2468C"/>
    <w:multiLevelType w:val="hybridMultilevel"/>
    <w:tmpl w:val="5B067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25BB4"/>
    <w:multiLevelType w:val="hybridMultilevel"/>
    <w:tmpl w:val="DBC00B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851929"/>
    <w:multiLevelType w:val="hybridMultilevel"/>
    <w:tmpl w:val="02D4D86A"/>
    <w:lvl w:ilvl="0" w:tplc="EE46A16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12"/>
  </w:num>
  <w:num w:numId="5">
    <w:abstractNumId w:val="19"/>
  </w:num>
  <w:num w:numId="6">
    <w:abstractNumId w:val="10"/>
  </w:num>
  <w:num w:numId="7">
    <w:abstractNumId w:val="6"/>
  </w:num>
  <w:num w:numId="8">
    <w:abstractNumId w:val="16"/>
  </w:num>
  <w:num w:numId="9">
    <w:abstractNumId w:val="23"/>
  </w:num>
  <w:num w:numId="10">
    <w:abstractNumId w:val="22"/>
  </w:num>
  <w:num w:numId="11">
    <w:abstractNumId w:val="18"/>
  </w:num>
  <w:num w:numId="12">
    <w:abstractNumId w:val="1"/>
  </w:num>
  <w:num w:numId="13">
    <w:abstractNumId w:val="21"/>
  </w:num>
  <w:num w:numId="14">
    <w:abstractNumId w:val="25"/>
  </w:num>
  <w:num w:numId="15">
    <w:abstractNumId w:val="3"/>
  </w:num>
  <w:num w:numId="16">
    <w:abstractNumId w:val="17"/>
  </w:num>
  <w:num w:numId="17">
    <w:abstractNumId w:val="11"/>
  </w:num>
  <w:num w:numId="18">
    <w:abstractNumId w:val="27"/>
  </w:num>
  <w:num w:numId="19">
    <w:abstractNumId w:val="24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4"/>
  </w:num>
  <w:num w:numId="25">
    <w:abstractNumId w:val="9"/>
  </w:num>
  <w:num w:numId="26">
    <w:abstractNumId w:val="5"/>
  </w:num>
  <w:num w:numId="27">
    <w:abstractNumId w:val="20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3A8"/>
    <w:rsid w:val="00007130"/>
    <w:rsid w:val="000222E2"/>
    <w:rsid w:val="00085B68"/>
    <w:rsid w:val="000B3021"/>
    <w:rsid w:val="00115A53"/>
    <w:rsid w:val="001A2F1D"/>
    <w:rsid w:val="001A63B0"/>
    <w:rsid w:val="002C1632"/>
    <w:rsid w:val="002D7327"/>
    <w:rsid w:val="003A65E3"/>
    <w:rsid w:val="003B3E48"/>
    <w:rsid w:val="00485E29"/>
    <w:rsid w:val="00494DEB"/>
    <w:rsid w:val="005B07A7"/>
    <w:rsid w:val="005D27F1"/>
    <w:rsid w:val="00671AD8"/>
    <w:rsid w:val="007E435A"/>
    <w:rsid w:val="00814826"/>
    <w:rsid w:val="008C48E7"/>
    <w:rsid w:val="00972427"/>
    <w:rsid w:val="00A83FD8"/>
    <w:rsid w:val="00AC51B1"/>
    <w:rsid w:val="00AE194F"/>
    <w:rsid w:val="00B161BA"/>
    <w:rsid w:val="00B30F14"/>
    <w:rsid w:val="00B970A9"/>
    <w:rsid w:val="00CC2646"/>
    <w:rsid w:val="00CF0D7C"/>
    <w:rsid w:val="00DD4E9E"/>
    <w:rsid w:val="00DF63A8"/>
    <w:rsid w:val="00E17271"/>
    <w:rsid w:val="00E56490"/>
    <w:rsid w:val="00E57679"/>
    <w:rsid w:val="00E71D8D"/>
    <w:rsid w:val="00E77160"/>
    <w:rsid w:val="00F60FA5"/>
    <w:rsid w:val="00FB4DAF"/>
    <w:rsid w:val="00FE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3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F6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63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F63A8"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DF63A8"/>
    <w:pPr>
      <w:ind w:left="708"/>
    </w:pPr>
  </w:style>
  <w:style w:type="character" w:styleId="Pogrubienie">
    <w:name w:val="Strong"/>
    <w:basedOn w:val="Domylnaczcionkaakapitu"/>
    <w:uiPriority w:val="22"/>
    <w:qFormat/>
    <w:rsid w:val="00DF63A8"/>
    <w:rPr>
      <w:b/>
      <w:bCs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DF63A8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DF63A8"/>
    <w:pPr>
      <w:widowControl w:val="0"/>
      <w:spacing w:after="200" w:line="276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D7327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9</cp:revision>
  <dcterms:created xsi:type="dcterms:W3CDTF">2020-09-23T06:22:00Z</dcterms:created>
  <dcterms:modified xsi:type="dcterms:W3CDTF">2020-11-12T13:45:00Z</dcterms:modified>
</cp:coreProperties>
</file>